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EWC - Etlivin Wine Club è un programma di adesione per solo clienti privati che amano e si divertono a passare qualche minuto della loro giornata con una delle bevande più aristocratiche ma allo stesso tempo democratiche che Madre Natura ci ha fornito: il vino.</w:t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Per poter acquistare i prodotti nell'area EWC - Etlivin occorre registrarsi.</w:t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L'adesione è completamente gratuita e da subito si può usufruire di un sconto su tutti i prodotti in vendita. </w:t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Possono aderire tutte le persone fisiche che hanno compiuto il ventesimo anno di età. </w:t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Per poter usufruire a pieno ed immediatamente dei vantaggi del programma EWC il livello di adesione può essere anche acquistato.</w:t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L'iscrizione dà l'opportunità di poter usufruire di vari vantaggi: </w:t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.</w:t>
      </w:r>
      <w:r>
        <w:rPr>
          <w:rFonts w:ascii="Helvetica" w:hAnsi="Helvetica" w:cs="Helvetica"/>
        </w:rPr>
        <w:tab/>
        <w:t xml:space="preserve">sconti sui vari prodotti; </w:t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.</w:t>
      </w:r>
      <w:r>
        <w:rPr>
          <w:rFonts w:ascii="Helvetica" w:hAnsi="Helvetica" w:cs="Helvetica"/>
        </w:rPr>
        <w:tab/>
        <w:t>possibilità di partecipare a degustazioni;</w:t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.</w:t>
      </w:r>
      <w:r>
        <w:rPr>
          <w:rFonts w:ascii="Helvetica" w:hAnsi="Helvetica" w:cs="Helvetica"/>
        </w:rPr>
        <w:tab/>
        <w:t>invito ai Family Sales;</w:t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.</w:t>
      </w:r>
      <w:r>
        <w:rPr>
          <w:rFonts w:ascii="Helvetica" w:hAnsi="Helvetica" w:cs="Helvetica"/>
        </w:rPr>
        <w:tab/>
        <w:t>possibilità a partecipare a dei seminari;</w:t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.</w:t>
      </w:r>
      <w:r>
        <w:rPr>
          <w:rFonts w:ascii="Helvetica" w:hAnsi="Helvetica" w:cs="Helvetica"/>
        </w:rPr>
        <w:tab/>
        <w:t>possibilità a partecipare a dei wine dinners;</w:t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.</w:t>
      </w:r>
      <w:r>
        <w:rPr>
          <w:rFonts w:ascii="Helvetica" w:hAnsi="Helvetica" w:cs="Helvetica"/>
        </w:rPr>
        <w:tab/>
        <w:t>possibilità a partecipare a wine dinners, seminari a prezzi agevolati;</w:t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Il programma prevede 5 livelli di cui 4 anche acquistabili ed essi sono:</w:t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1.</w:t>
      </w:r>
      <w:r>
        <w:rPr>
          <w:rFonts w:ascii="Helvetica" w:hAnsi="Helvetica" w:cs="Helvetica"/>
        </w:rPr>
        <w:tab/>
        <w:t xml:space="preserve">EWC </w:t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2.</w:t>
      </w:r>
      <w:r>
        <w:rPr>
          <w:rFonts w:ascii="Helvetica" w:hAnsi="Helvetica" w:cs="Helvetica"/>
        </w:rPr>
        <w:tab/>
        <w:t>Bronze - v.d.t.</w:t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3.</w:t>
      </w:r>
      <w:r>
        <w:rPr>
          <w:rFonts w:ascii="Helvetica" w:hAnsi="Helvetica" w:cs="Helvetica"/>
        </w:rPr>
        <w:tab/>
        <w:t>Silver - I.g.t.</w:t>
      </w:r>
      <w:r>
        <w:rPr>
          <w:rFonts w:ascii="Helvetica" w:hAnsi="Helvetica" w:cs="Helvetica"/>
        </w:rPr>
        <w:tab/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4.</w:t>
      </w:r>
      <w:r>
        <w:rPr>
          <w:rFonts w:ascii="Helvetica" w:hAnsi="Helvetica" w:cs="Helvetica"/>
        </w:rPr>
        <w:tab/>
        <w:t>Gold - d.o.c.</w:t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5.</w:t>
      </w:r>
      <w:r>
        <w:rPr>
          <w:rFonts w:ascii="Helvetica" w:hAnsi="Helvetica" w:cs="Helvetica"/>
        </w:rPr>
        <w:tab/>
        <w:t>Platinum - d.o.c.g.</w:t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L'arco temporale del programma EWC va dal 1 gennaio al 31 dicembre dello stesso anno. Se durante l'anno si raggiungessero le soglie di uno livello superiore, si potrà da subito godere dei benefici di quello stato raggiunto. </w:t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Il totale in Yen dei prodotti acquistati sono conteggiati annualmente ma i privilegi possono avere un arco temporale maggiore (livello Gold d.o.c., o Platinum d.o.c.g.)</w:t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Nel caso, invece, di acquisto dello status - livello, la validità di appartenenza è annuale, con scadenza 31 dicembre dell'anno in corso, tranne per il livello Gold d.o.c. e Platinum d.o.c.g. il cui arco temporale si estende anche per l'anno successivo.</w:t>
      </w:r>
    </w:p>
    <w:p w:rsidR="000A2277" w:rsidRDefault="000A2277" w:rsidP="000A2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842817" w:rsidRDefault="000A2277" w:rsidP="000A2277">
      <w:r>
        <w:rPr>
          <w:rFonts w:ascii="Helvetica" w:hAnsi="Helvetica" w:cs="Helvetica"/>
        </w:rPr>
        <w:t xml:space="preserve">Nell'eventualità non si mantenesse lo stesso livello raggiunto nell'anno in corso, nel periodo successivo automaticamente si retrocederà di un livello, a meno che non sia previsto diversamente dal livello di appartenenza, come nel caso di appartenenza al livello Gold d.o.c. o Platinum d.o.c.g., dove la durata è biennale o quadriennale. Al termine di questi due archi temporali e se nell'ultimo anno di riferimento non si fosse </w:t>
      </w:r>
      <w:r>
        <w:rPr>
          <w:rFonts w:ascii="Helvetica" w:hAnsi="Helvetica" w:cs="Helvetica"/>
        </w:rPr>
        <w:lastRenderedPageBreak/>
        <w:t>raggiunto il valore minimo in Yen, calcolato sempre annualmente, si passerà automaticamente al livello inferiore: Silver i.g.t. per il livello Gold d.o.c.; o Gold d.o.c. per il livello Platinum d.o.c.g.. Retrocedendo al livello Gold d.o.c. si acquisiscono a pieno i benefits previsti.</w:t>
      </w:r>
      <w:bookmarkStart w:id="0" w:name="_GoBack"/>
      <w:bookmarkEnd w:id="0"/>
    </w:p>
    <w:sectPr w:rsidR="00842817" w:rsidSect="00D3058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77"/>
    <w:rsid w:val="000A2277"/>
    <w:rsid w:val="003C7510"/>
    <w:rsid w:val="007D6338"/>
    <w:rsid w:val="00A039EF"/>
    <w:rsid w:val="00D30585"/>
    <w:rsid w:val="00EA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72EDE5"/>
  <w14:defaultImageDpi w14:val="32767"/>
  <w15:chartTrackingRefBased/>
  <w15:docId w15:val="{DE90FDF2-08F4-F24D-97CB-16B0C120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donatello masellis</dc:creator>
  <cp:keywords/>
  <dc:description/>
  <cp:lastModifiedBy>donatello masellis</cp:lastModifiedBy>
  <cp:revision>1</cp:revision>
  <dcterms:created xsi:type="dcterms:W3CDTF">2018-03-28T00:16:00Z</dcterms:created>
  <dcterms:modified xsi:type="dcterms:W3CDTF">2018-03-28T00:17:00Z</dcterms:modified>
</cp:coreProperties>
</file>